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7DE0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Complexe Wakf Haï El Kiram</w:t>
      </w:r>
    </w:p>
    <w:p w:rsidR="00E62D87" w:rsidRPr="00F25FA6" w:rsidRDefault="00447DE0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E62D87" w:rsidRPr="00E642C1" w:rsidRDefault="00447DE0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E62D87" w:rsidRPr="00E642C1" w:rsidRDefault="00447DE0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E62D87" w:rsidRPr="00FE1541" w:rsidRDefault="00E62D87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Rue Abdelkader MEZOUAR</w:t>
      </w:r>
    </w:p>
    <w:p w:rsidR="00E62D87" w:rsidRPr="00F25FA6" w:rsidRDefault="00447DE0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 xml:space="preserve">Financial Training &amp; Consulting Company  </w:t>
                  </w:r>
                </w:p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E62D87" w:rsidRPr="00473272" w:rsidRDefault="00E62D87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E62D87" w:rsidRDefault="00E62D87" w:rsidP="00E62D87"/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Bt 07 Tixerain, Birkhadem, Alger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Tél/Fax : +213 (0) 21 57 00 39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</w:p>
    <w:p w:rsidR="00E62D87" w:rsidRDefault="00447DE0" w:rsidP="00E62D87">
      <w:r w:rsidRPr="00447DE0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63.35pt;margin-top:12.8pt;width:333pt;height:66.4pt;z-index:-251655168" strokecolor="#c00000">
            <v:textbox style="mso-next-textbox:#_x0000_s1027">
              <w:txbxContent>
                <w:p w:rsidR="00AA4266" w:rsidRDefault="00DB62B7" w:rsidP="00DB62B7">
                  <w:pPr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4617B"/>
                      <w:kern w:val="24"/>
                      <w:position w:val="1"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L</w:t>
                  </w:r>
                  <w:r w:rsidRPr="00DB62B7"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 xml:space="preserve">es Registres </w:t>
                  </w:r>
                  <w:r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Spéciaux O</w:t>
                  </w:r>
                  <w:r w:rsidRPr="00DB62B7">
                    <w:rPr>
                      <w:rFonts w:asciiTheme="majorBidi" w:hAnsiTheme="majorBidi" w:cstheme="majorBidi"/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bligatoires</w:t>
                  </w: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447DE0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447DE0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-.05pt;width:99.7pt;height:24pt;z-index:251660288">
            <v:textbox style="mso-next-textbox:#_x0000_s1026">
              <w:txbxContent>
                <w:p w:rsidR="00F329C1" w:rsidRPr="00DB62B7" w:rsidRDefault="00DB62B7" w:rsidP="00DB62B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Durée </w:t>
                  </w:r>
                  <w:r w:rsidRPr="00DB62B7">
                    <w:rPr>
                      <w:b/>
                    </w:rPr>
                    <w:t xml:space="preserve">    1 Jour </w:t>
                  </w:r>
                </w:p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B62B7" w:rsidRDefault="00DB62B7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B62B7" w:rsidRPr="00E275A9" w:rsidRDefault="00DB62B7" w:rsidP="00DB62B7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  <w:r w:rsidRPr="00DB62B7">
        <w:rPr>
          <w:rFonts w:asciiTheme="majorBidi" w:hAnsiTheme="majorBidi" w:cstheme="majorBidi"/>
          <w:sz w:val="28"/>
          <w:szCs w:val="28"/>
        </w:rPr>
        <w:t>Objectifs de la formation</w:t>
      </w:r>
      <w:r w:rsidRPr="00E275A9">
        <w:rPr>
          <w:rFonts w:asciiTheme="majorBidi" w:hAnsiTheme="majorBidi" w:cstheme="majorBidi"/>
          <w:color w:val="0F6FC6"/>
          <w:sz w:val="28"/>
          <w:szCs w:val="28"/>
        </w:rPr>
        <w:t> :</w:t>
      </w:r>
    </w:p>
    <w:p w:rsidR="00DB62B7" w:rsidRPr="00E275A9" w:rsidRDefault="00DB62B7" w:rsidP="00DB62B7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DB62B7" w:rsidRPr="00E275A9" w:rsidRDefault="00DB62B7" w:rsidP="00DB62B7">
      <w:pPr>
        <w:pStyle w:val="Paragraphedeliste"/>
        <w:numPr>
          <w:ilvl w:val="0"/>
          <w:numId w:val="17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Connaitre  les différents types des registres légaux.</w:t>
      </w:r>
    </w:p>
    <w:p w:rsidR="00DB62B7" w:rsidRPr="00E275A9" w:rsidRDefault="00DB62B7" w:rsidP="00DB62B7">
      <w:pPr>
        <w:pStyle w:val="Paragraphedeliste"/>
        <w:numPr>
          <w:ilvl w:val="0"/>
          <w:numId w:val="17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Savoir tenir les différents registres légaux.</w:t>
      </w:r>
    </w:p>
    <w:p w:rsidR="00DB62B7" w:rsidRDefault="00DB62B7" w:rsidP="00DB62B7">
      <w:pPr>
        <w:pStyle w:val="Paragraphedeliste"/>
        <w:numPr>
          <w:ilvl w:val="0"/>
          <w:numId w:val="17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Maitriser  la gestion et le suivi des registres légaux.</w:t>
      </w:r>
    </w:p>
    <w:p w:rsidR="00DB62B7" w:rsidRPr="00E275A9" w:rsidRDefault="00DB62B7" w:rsidP="00DB62B7">
      <w:pPr>
        <w:pStyle w:val="Paragraphedeliste"/>
        <w:numPr>
          <w:ilvl w:val="0"/>
          <w:numId w:val="17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maitriser les paramètres de conformité des registres légaux.</w:t>
      </w:r>
    </w:p>
    <w:p w:rsidR="00DB62B7" w:rsidRPr="00E275A9" w:rsidRDefault="00DB62B7" w:rsidP="00DB62B7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DB62B7" w:rsidRDefault="00DB62B7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B62B7" w:rsidRPr="00BC10F2" w:rsidRDefault="00DB62B7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Population :</w:t>
      </w:r>
    </w:p>
    <w:p w:rsidR="00F25FA6" w:rsidRDefault="00F25FA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B62B7" w:rsidRDefault="00DB62B7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B62B7" w:rsidRPr="00E275A9" w:rsidRDefault="00DB62B7" w:rsidP="00DB62B7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275A9">
        <w:rPr>
          <w:rFonts w:asciiTheme="majorBidi" w:hAnsiTheme="majorBidi" w:cstheme="majorBidi"/>
          <w:color w:val="000000" w:themeColor="text1"/>
          <w:sz w:val="28"/>
          <w:szCs w:val="28"/>
        </w:rPr>
        <w:t>Directeurs des ressources humaines</w:t>
      </w:r>
    </w:p>
    <w:p w:rsidR="00DB62B7" w:rsidRPr="00E275A9" w:rsidRDefault="00DB62B7" w:rsidP="00DB62B7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275A9">
        <w:rPr>
          <w:rFonts w:asciiTheme="majorBidi" w:hAnsiTheme="majorBidi" w:cstheme="majorBidi"/>
          <w:color w:val="000000" w:themeColor="text1"/>
          <w:sz w:val="28"/>
          <w:szCs w:val="28"/>
        </w:rPr>
        <w:t>Cadres en ressources humaines</w:t>
      </w:r>
    </w:p>
    <w:p w:rsidR="00DB62B7" w:rsidRPr="00E275A9" w:rsidRDefault="00DB62B7" w:rsidP="00DB62B7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275A9">
        <w:rPr>
          <w:rFonts w:asciiTheme="majorBidi" w:hAnsiTheme="majorBidi" w:cstheme="majorBidi"/>
          <w:color w:val="000000" w:themeColor="text1"/>
          <w:sz w:val="28"/>
          <w:szCs w:val="28"/>
        </w:rPr>
        <w:t>Responsables des services administration du personnel</w:t>
      </w:r>
    </w:p>
    <w:p w:rsidR="00DB62B7" w:rsidRPr="00E275A9" w:rsidRDefault="00DB62B7" w:rsidP="00DB62B7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275A9">
        <w:rPr>
          <w:rFonts w:asciiTheme="majorBidi" w:hAnsiTheme="majorBidi" w:cstheme="majorBidi"/>
          <w:color w:val="000000" w:themeColor="text1"/>
          <w:sz w:val="28"/>
          <w:szCs w:val="28"/>
        </w:rPr>
        <w:t>Prestataires de service en GRH</w:t>
      </w:r>
    </w:p>
    <w:p w:rsidR="00DB62B7" w:rsidRPr="00E275A9" w:rsidRDefault="00DB62B7" w:rsidP="00DB62B7">
      <w:pPr>
        <w:pStyle w:val="Paragraphedeliste"/>
        <w:kinsoku w:val="0"/>
        <w:overflowPunct w:val="0"/>
        <w:ind w:left="1440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DB62B7" w:rsidRDefault="00DB62B7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B62B7" w:rsidRDefault="00DB62B7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B62B7" w:rsidRDefault="00DB62B7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Déroulement de la Formation :</w:t>
      </w:r>
    </w:p>
    <w:p w:rsidR="00DB62B7" w:rsidRDefault="00DB62B7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B62B7" w:rsidRDefault="00DB62B7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Pr="00A449F4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Support power point.</w:t>
      </w:r>
    </w:p>
    <w:p w:rsidR="00AA4266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Cahier d’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exercices </w:t>
      </w: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7528F4" w:rsidRDefault="007528F4" w:rsidP="00AA4266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AA4266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7528F4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7528F4">
        <w:rPr>
          <w:rFonts w:asciiTheme="majorHAnsi" w:hAnsiTheme="majorHAnsi"/>
          <w:b/>
          <w:bCs/>
          <w:sz w:val="24"/>
          <w:szCs w:val="24"/>
        </w:rPr>
        <w:t>Animateur</w:t>
      </w:r>
    </w:p>
    <w:p w:rsidR="00DB62B7" w:rsidRDefault="00DB62B7" w:rsidP="007528F4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DB62B7" w:rsidRPr="007528F4" w:rsidRDefault="00DB62B7" w:rsidP="007528F4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SI ALI HABIB </w:t>
      </w:r>
    </w:p>
    <w:p w:rsidR="007528F4" w:rsidRDefault="007528F4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E62D87" w:rsidRDefault="00E62D87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DB62B7" w:rsidRPr="00E62D87" w:rsidRDefault="00DB62B7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AA4266" w:rsidRDefault="00F25FA6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lastRenderedPageBreak/>
        <w:t>P</w:t>
      </w:r>
      <w:r w:rsidR="002D7D19">
        <w:rPr>
          <w:rFonts w:asciiTheme="majorHAnsi" w:hAnsiTheme="majorHAnsi"/>
          <w:b/>
          <w:bCs/>
          <w:sz w:val="24"/>
          <w:szCs w:val="24"/>
          <w:u w:val="single"/>
        </w:rPr>
        <w:t>ro</w:t>
      </w:r>
      <w:r w:rsidR="00AA4266" w:rsidRPr="005F280C">
        <w:rPr>
          <w:rFonts w:asciiTheme="majorHAnsi" w:hAnsiTheme="majorHAnsi"/>
          <w:b/>
          <w:bCs/>
          <w:sz w:val="24"/>
          <w:szCs w:val="24"/>
          <w:u w:val="single"/>
        </w:rPr>
        <w:t>ramme :</w:t>
      </w:r>
    </w:p>
    <w:p w:rsidR="00DB62B7" w:rsidRDefault="00DB62B7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B62B7" w:rsidRPr="00DB62B7" w:rsidRDefault="00DB62B7" w:rsidP="00DB62B7">
      <w:pPr>
        <w:pStyle w:val="Paragraphedeliste"/>
        <w:numPr>
          <w:ilvl w:val="1"/>
          <w:numId w:val="18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  <w:r>
        <w:rPr>
          <w:rFonts w:asciiTheme="majorBidi" w:eastAsia="Majalla UI" w:hAnsiTheme="majorBidi" w:cstheme="majorBidi"/>
          <w:color w:val="000000"/>
          <w:kern w:val="24"/>
          <w:sz w:val="28"/>
          <w:szCs w:val="28"/>
        </w:rPr>
        <w:t>ancrage juridique</w:t>
      </w:r>
    </w:p>
    <w:p w:rsidR="00DB62B7" w:rsidRPr="00752FB9" w:rsidRDefault="00DB62B7" w:rsidP="00DB62B7">
      <w:pPr>
        <w:pStyle w:val="Paragraphedeliste"/>
        <w:kinsoku w:val="0"/>
        <w:overflowPunct w:val="0"/>
        <w:spacing w:after="0" w:line="240" w:lineRule="auto"/>
        <w:ind w:left="1495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DB62B7" w:rsidRPr="00DB62B7" w:rsidRDefault="00DB62B7" w:rsidP="00DB62B7">
      <w:pPr>
        <w:pStyle w:val="Paragraphedeliste"/>
        <w:numPr>
          <w:ilvl w:val="1"/>
          <w:numId w:val="18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liste</w:t>
      </w:r>
      <w:r w:rsidRPr="00752FB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des livres et registres spéciaux obligatoires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DB62B7" w:rsidRPr="00752FB9" w:rsidRDefault="00DB62B7" w:rsidP="00DB62B7">
      <w:pPr>
        <w:pStyle w:val="Paragraphedeliste"/>
        <w:kinsoku w:val="0"/>
        <w:overflowPunct w:val="0"/>
        <w:spacing w:after="0" w:line="240" w:lineRule="auto"/>
        <w:ind w:left="1495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DB62B7" w:rsidRPr="00DB62B7" w:rsidRDefault="00DB62B7" w:rsidP="00DB62B7">
      <w:pPr>
        <w:pStyle w:val="Paragraphedeliste"/>
        <w:numPr>
          <w:ilvl w:val="1"/>
          <w:numId w:val="18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contenu </w:t>
      </w:r>
      <w:r w:rsidRPr="00752FB9">
        <w:rPr>
          <w:rFonts w:asciiTheme="majorBidi" w:hAnsiTheme="majorBidi" w:cstheme="majorBidi"/>
          <w:color w:val="000000" w:themeColor="text1"/>
          <w:sz w:val="28"/>
          <w:szCs w:val="28"/>
        </w:rPr>
        <w:t>des livres et registres spéciaux obligatoires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DB62B7" w:rsidRPr="003260DD" w:rsidRDefault="00DB62B7" w:rsidP="00DB62B7">
      <w:pPr>
        <w:pStyle w:val="Paragraphedeliste"/>
        <w:kinsoku w:val="0"/>
        <w:overflowPunct w:val="0"/>
        <w:spacing w:after="0" w:line="240" w:lineRule="auto"/>
        <w:ind w:left="1495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DB62B7" w:rsidRPr="00DB62B7" w:rsidRDefault="00DB62B7" w:rsidP="00DB62B7">
      <w:pPr>
        <w:pStyle w:val="Paragraphedeliste"/>
        <w:numPr>
          <w:ilvl w:val="1"/>
          <w:numId w:val="18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  <w:r>
        <w:rPr>
          <w:rFonts w:asciiTheme="majorBidi" w:eastAsia="Majalla UI" w:hAnsiTheme="majorBidi" w:cstheme="majorBidi"/>
          <w:color w:val="000000"/>
          <w:kern w:val="24"/>
          <w:sz w:val="28"/>
          <w:szCs w:val="28"/>
        </w:rPr>
        <w:t>Les conditions de la tenue des registres légaux.</w:t>
      </w:r>
    </w:p>
    <w:p w:rsidR="00DB62B7" w:rsidRPr="004C6989" w:rsidRDefault="00DB62B7" w:rsidP="00DB62B7">
      <w:pPr>
        <w:pStyle w:val="Paragraphedeliste"/>
        <w:kinsoku w:val="0"/>
        <w:overflowPunct w:val="0"/>
        <w:spacing w:after="0" w:line="240" w:lineRule="auto"/>
        <w:ind w:left="1495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DB62B7" w:rsidRPr="00DB62B7" w:rsidRDefault="00DB62B7" w:rsidP="00DB62B7">
      <w:pPr>
        <w:pStyle w:val="Paragraphedeliste"/>
        <w:numPr>
          <w:ilvl w:val="1"/>
          <w:numId w:val="18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  <w:r>
        <w:rPr>
          <w:rFonts w:asciiTheme="majorBidi" w:eastAsia="Majalla UI" w:hAnsiTheme="majorBidi" w:cstheme="majorBidi"/>
          <w:color w:val="000000"/>
          <w:kern w:val="24"/>
          <w:sz w:val="28"/>
          <w:szCs w:val="28"/>
        </w:rPr>
        <w:t xml:space="preserve">techniques de préparation et faire face a un contrôle administratif </w:t>
      </w:r>
    </w:p>
    <w:p w:rsidR="00DB62B7" w:rsidRPr="00DB62B7" w:rsidRDefault="00DB62B7" w:rsidP="00DB62B7">
      <w:pPr>
        <w:pStyle w:val="Paragraphedeliste"/>
        <w:kinsoku w:val="0"/>
        <w:overflowPunct w:val="0"/>
        <w:spacing w:after="0" w:line="240" w:lineRule="auto"/>
        <w:ind w:left="1495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DB62B7" w:rsidRPr="00DB62B7" w:rsidRDefault="00DB62B7" w:rsidP="00DB62B7">
      <w:pPr>
        <w:pStyle w:val="Paragraphedeliste"/>
        <w:numPr>
          <w:ilvl w:val="1"/>
          <w:numId w:val="18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  <w:r>
        <w:rPr>
          <w:rFonts w:asciiTheme="majorBidi" w:eastAsia="Majalla UI" w:hAnsiTheme="majorBidi" w:cstheme="majorBidi"/>
          <w:color w:val="000000"/>
          <w:kern w:val="24"/>
          <w:sz w:val="28"/>
          <w:szCs w:val="28"/>
        </w:rPr>
        <w:t>(registres légaux) de l’inspection du travail.</w:t>
      </w:r>
    </w:p>
    <w:p w:rsidR="00DB62B7" w:rsidRPr="006E4DD8" w:rsidRDefault="00DB62B7" w:rsidP="00DB62B7">
      <w:pPr>
        <w:pStyle w:val="Paragraphedeliste"/>
        <w:kinsoku w:val="0"/>
        <w:overflowPunct w:val="0"/>
        <w:spacing w:after="0" w:line="240" w:lineRule="auto"/>
        <w:ind w:left="1495"/>
        <w:textAlignment w:val="baseline"/>
        <w:rPr>
          <w:rFonts w:asciiTheme="majorBidi" w:hAnsiTheme="majorBidi" w:cstheme="majorBidi"/>
          <w:color w:val="0F6FC6"/>
          <w:sz w:val="28"/>
          <w:szCs w:val="28"/>
        </w:rPr>
      </w:pPr>
    </w:p>
    <w:p w:rsidR="00DB62B7" w:rsidRDefault="00DB62B7" w:rsidP="00DB62B7">
      <w:pPr>
        <w:pStyle w:val="Paragraphedeliste"/>
        <w:numPr>
          <w:ilvl w:val="1"/>
          <w:numId w:val="18"/>
        </w:numPr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511FF">
        <w:rPr>
          <w:rFonts w:asciiTheme="majorBidi" w:hAnsiTheme="majorBidi" w:cstheme="majorBidi"/>
          <w:color w:val="000000" w:themeColor="text1"/>
          <w:sz w:val="28"/>
          <w:szCs w:val="28"/>
        </w:rPr>
        <w:t>paramètres liés à la conformité légale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 :</w:t>
      </w:r>
    </w:p>
    <w:p w:rsidR="00DB62B7" w:rsidRDefault="00DB62B7" w:rsidP="00DB62B7">
      <w:pPr>
        <w:pStyle w:val="Paragraphedeliste"/>
        <w:kinsoku w:val="0"/>
        <w:overflowPunct w:val="0"/>
        <w:spacing w:after="0" w:line="240" w:lineRule="auto"/>
        <w:ind w:left="1495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DB62B7" w:rsidRDefault="00DB62B7" w:rsidP="00DB62B7">
      <w:pPr>
        <w:kinsoku w:val="0"/>
        <w:overflowPunct w:val="0"/>
        <w:spacing w:after="0" w:line="240" w:lineRule="auto"/>
        <w:ind w:left="1135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</w:t>
      </w:r>
      <w:r w:rsidRPr="006511F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les risques  liés à la mauvaise  tenue des registres légaux.</w:t>
      </w:r>
    </w:p>
    <w:p w:rsidR="00DB62B7" w:rsidRDefault="00DB62B7" w:rsidP="00DB62B7">
      <w:pPr>
        <w:kinsoku w:val="0"/>
        <w:overflowPunct w:val="0"/>
        <w:spacing w:after="0" w:line="240" w:lineRule="auto"/>
        <w:ind w:left="1135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DB62B7" w:rsidRDefault="00DB62B7" w:rsidP="00DB62B7">
      <w:pPr>
        <w:kinsoku w:val="0"/>
        <w:overflowPunct w:val="0"/>
        <w:spacing w:after="0" w:line="240" w:lineRule="auto"/>
        <w:ind w:left="1135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-  les risques lés au non présentation des registres légaux.</w:t>
      </w:r>
    </w:p>
    <w:p w:rsidR="00DB62B7" w:rsidRPr="005F280C" w:rsidRDefault="00DB62B7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sectPr w:rsidR="00DB62B7" w:rsidRPr="005F280C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B2A" w:rsidRDefault="00D91B2A" w:rsidP="00DC4419">
      <w:pPr>
        <w:spacing w:after="0" w:line="240" w:lineRule="auto"/>
      </w:pPr>
      <w:r>
        <w:separator/>
      </w:r>
    </w:p>
  </w:endnote>
  <w:endnote w:type="continuationSeparator" w:id="1">
    <w:p w:rsidR="00D91B2A" w:rsidRDefault="00D91B2A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jal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19" w:rsidRPr="00DC4419" w:rsidRDefault="00DC4419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B2A" w:rsidRDefault="00D91B2A" w:rsidP="00DC4419">
      <w:pPr>
        <w:spacing w:after="0" w:line="240" w:lineRule="auto"/>
      </w:pPr>
      <w:r>
        <w:separator/>
      </w:r>
    </w:p>
  </w:footnote>
  <w:footnote w:type="continuationSeparator" w:id="1">
    <w:p w:rsidR="00D91B2A" w:rsidRDefault="00D91B2A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B11"/>
    <w:multiLevelType w:val="hybridMultilevel"/>
    <w:tmpl w:val="0080A338"/>
    <w:lvl w:ilvl="0" w:tplc="8FDA1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72EBE0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color w:val="00B0F0"/>
      </w:rPr>
    </w:lvl>
    <w:lvl w:ilvl="2" w:tplc="D1647B7C">
      <w:start w:val="4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EA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41B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4F5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2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E7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05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257BB"/>
    <w:multiLevelType w:val="hybridMultilevel"/>
    <w:tmpl w:val="0858842A"/>
    <w:lvl w:ilvl="0" w:tplc="CDEA3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577CE"/>
    <w:multiLevelType w:val="hybridMultilevel"/>
    <w:tmpl w:val="EFC857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0F5B"/>
    <w:multiLevelType w:val="hybridMultilevel"/>
    <w:tmpl w:val="B442DC70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707D6"/>
    <w:multiLevelType w:val="hybridMultilevel"/>
    <w:tmpl w:val="83B06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E352E"/>
    <w:multiLevelType w:val="hybridMultilevel"/>
    <w:tmpl w:val="1D049EA8"/>
    <w:lvl w:ilvl="0" w:tplc="5B16D190">
      <w:numFmt w:val="bullet"/>
      <w:lvlText w:val="-"/>
      <w:lvlJc w:val="left"/>
      <w:pPr>
        <w:ind w:left="1461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6">
    <w:nsid w:val="25E2170C"/>
    <w:multiLevelType w:val="hybridMultilevel"/>
    <w:tmpl w:val="9CFE6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51D30"/>
    <w:multiLevelType w:val="hybridMultilevel"/>
    <w:tmpl w:val="D524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6409E"/>
    <w:multiLevelType w:val="hybridMultilevel"/>
    <w:tmpl w:val="5C06CEDE"/>
    <w:lvl w:ilvl="0" w:tplc="97C014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D30E10"/>
    <w:multiLevelType w:val="hybridMultilevel"/>
    <w:tmpl w:val="956235BA"/>
    <w:lvl w:ilvl="0" w:tplc="3EAA6644">
      <w:start w:val="1"/>
      <w:numFmt w:val="decimal"/>
      <w:lvlText w:val="%1-"/>
      <w:lvlJc w:val="left"/>
      <w:pPr>
        <w:ind w:left="1800" w:hanging="360"/>
      </w:pPr>
      <w:rPr>
        <w:rFonts w:hint="default"/>
        <w:color w:val="0F6FC6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09716D1"/>
    <w:multiLevelType w:val="hybridMultilevel"/>
    <w:tmpl w:val="03D42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26869"/>
    <w:multiLevelType w:val="hybridMultilevel"/>
    <w:tmpl w:val="A6162D5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4AA544D"/>
    <w:multiLevelType w:val="hybridMultilevel"/>
    <w:tmpl w:val="CC2AE8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35554"/>
    <w:multiLevelType w:val="hybridMultilevel"/>
    <w:tmpl w:val="6A90B5A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5F2020C5"/>
    <w:multiLevelType w:val="hybridMultilevel"/>
    <w:tmpl w:val="C6286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1292D"/>
    <w:multiLevelType w:val="hybridMultilevel"/>
    <w:tmpl w:val="9D5EA64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6C2A4C7D"/>
    <w:multiLevelType w:val="hybridMultilevel"/>
    <w:tmpl w:val="5EDC93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7ABD08E1"/>
    <w:multiLevelType w:val="hybridMultilevel"/>
    <w:tmpl w:val="C2A2448C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97C014D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14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7"/>
  </w:num>
  <w:num w:numId="12">
    <w:abstractNumId w:val="3"/>
  </w:num>
  <w:num w:numId="13">
    <w:abstractNumId w:val="17"/>
  </w:num>
  <w:num w:numId="14">
    <w:abstractNumId w:val="13"/>
  </w:num>
  <w:num w:numId="15">
    <w:abstractNumId w:val="12"/>
  </w:num>
  <w:num w:numId="16">
    <w:abstractNumId w:val="16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2684A"/>
    <w:rsid w:val="00026D72"/>
    <w:rsid w:val="0004038C"/>
    <w:rsid w:val="000623B5"/>
    <w:rsid w:val="00066C42"/>
    <w:rsid w:val="000704AB"/>
    <w:rsid w:val="00072A33"/>
    <w:rsid w:val="00086D78"/>
    <w:rsid w:val="00095F6F"/>
    <w:rsid w:val="000D40DC"/>
    <w:rsid w:val="000E7FC4"/>
    <w:rsid w:val="000F64C2"/>
    <w:rsid w:val="001102BC"/>
    <w:rsid w:val="00114209"/>
    <w:rsid w:val="0014462C"/>
    <w:rsid w:val="00147FF1"/>
    <w:rsid w:val="00192203"/>
    <w:rsid w:val="00195A85"/>
    <w:rsid w:val="001A0622"/>
    <w:rsid w:val="001D3F6F"/>
    <w:rsid w:val="001E19A1"/>
    <w:rsid w:val="001E357D"/>
    <w:rsid w:val="002218A2"/>
    <w:rsid w:val="002241E5"/>
    <w:rsid w:val="00230DE1"/>
    <w:rsid w:val="00263FFE"/>
    <w:rsid w:val="00265626"/>
    <w:rsid w:val="00274222"/>
    <w:rsid w:val="00282459"/>
    <w:rsid w:val="00284E84"/>
    <w:rsid w:val="002B6064"/>
    <w:rsid w:val="002C26F4"/>
    <w:rsid w:val="002D555D"/>
    <w:rsid w:val="002D7D19"/>
    <w:rsid w:val="002F4F25"/>
    <w:rsid w:val="00302D6A"/>
    <w:rsid w:val="003131F2"/>
    <w:rsid w:val="0033228A"/>
    <w:rsid w:val="00356BFD"/>
    <w:rsid w:val="00374D9A"/>
    <w:rsid w:val="0038658F"/>
    <w:rsid w:val="00396ED0"/>
    <w:rsid w:val="003B0ECF"/>
    <w:rsid w:val="003B537C"/>
    <w:rsid w:val="003C4CF6"/>
    <w:rsid w:val="003D41AD"/>
    <w:rsid w:val="003D56E4"/>
    <w:rsid w:val="003F51F9"/>
    <w:rsid w:val="003F64E0"/>
    <w:rsid w:val="004305E8"/>
    <w:rsid w:val="00432540"/>
    <w:rsid w:val="00447DE0"/>
    <w:rsid w:val="00452C5D"/>
    <w:rsid w:val="00472617"/>
    <w:rsid w:val="00476A4B"/>
    <w:rsid w:val="004778F8"/>
    <w:rsid w:val="0048263B"/>
    <w:rsid w:val="00487145"/>
    <w:rsid w:val="004951EE"/>
    <w:rsid w:val="004E1C4C"/>
    <w:rsid w:val="004E1EDB"/>
    <w:rsid w:val="004E5072"/>
    <w:rsid w:val="00516E9D"/>
    <w:rsid w:val="00523077"/>
    <w:rsid w:val="005531CC"/>
    <w:rsid w:val="00560977"/>
    <w:rsid w:val="00561F27"/>
    <w:rsid w:val="00572B5D"/>
    <w:rsid w:val="005A1BFA"/>
    <w:rsid w:val="005A7493"/>
    <w:rsid w:val="005B77FE"/>
    <w:rsid w:val="00632D83"/>
    <w:rsid w:val="00635F86"/>
    <w:rsid w:val="00651214"/>
    <w:rsid w:val="006526A1"/>
    <w:rsid w:val="00657B0E"/>
    <w:rsid w:val="00657DF1"/>
    <w:rsid w:val="006849C1"/>
    <w:rsid w:val="00695E44"/>
    <w:rsid w:val="006B2B74"/>
    <w:rsid w:val="006C189A"/>
    <w:rsid w:val="006C1B26"/>
    <w:rsid w:val="006D2219"/>
    <w:rsid w:val="006E5B43"/>
    <w:rsid w:val="006F79F3"/>
    <w:rsid w:val="007022DE"/>
    <w:rsid w:val="00751309"/>
    <w:rsid w:val="007528F4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304D5"/>
    <w:rsid w:val="0086535A"/>
    <w:rsid w:val="008917A0"/>
    <w:rsid w:val="008C7277"/>
    <w:rsid w:val="009035C0"/>
    <w:rsid w:val="00904170"/>
    <w:rsid w:val="00920338"/>
    <w:rsid w:val="00952C6B"/>
    <w:rsid w:val="00986084"/>
    <w:rsid w:val="009A0187"/>
    <w:rsid w:val="009A47CA"/>
    <w:rsid w:val="009B4F2A"/>
    <w:rsid w:val="009C5513"/>
    <w:rsid w:val="009C65DE"/>
    <w:rsid w:val="009C6EF9"/>
    <w:rsid w:val="009F3D16"/>
    <w:rsid w:val="00A0404C"/>
    <w:rsid w:val="00A25E10"/>
    <w:rsid w:val="00A2791E"/>
    <w:rsid w:val="00A33BD0"/>
    <w:rsid w:val="00A449F4"/>
    <w:rsid w:val="00A54982"/>
    <w:rsid w:val="00A556B7"/>
    <w:rsid w:val="00A56576"/>
    <w:rsid w:val="00A75AE4"/>
    <w:rsid w:val="00A96EE1"/>
    <w:rsid w:val="00AA4266"/>
    <w:rsid w:val="00AB41E9"/>
    <w:rsid w:val="00AC2E8F"/>
    <w:rsid w:val="00AD0D11"/>
    <w:rsid w:val="00AD3700"/>
    <w:rsid w:val="00B06534"/>
    <w:rsid w:val="00B446DA"/>
    <w:rsid w:val="00B74252"/>
    <w:rsid w:val="00B832BA"/>
    <w:rsid w:val="00BA65DF"/>
    <w:rsid w:val="00BC10F2"/>
    <w:rsid w:val="00BC1B0C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6C0"/>
    <w:rsid w:val="00C7313F"/>
    <w:rsid w:val="00C84E77"/>
    <w:rsid w:val="00C97746"/>
    <w:rsid w:val="00CA5663"/>
    <w:rsid w:val="00CB5F89"/>
    <w:rsid w:val="00CC1E56"/>
    <w:rsid w:val="00CC1F21"/>
    <w:rsid w:val="00CE15B6"/>
    <w:rsid w:val="00CE3729"/>
    <w:rsid w:val="00D00AB4"/>
    <w:rsid w:val="00D01B04"/>
    <w:rsid w:val="00D076D8"/>
    <w:rsid w:val="00D216A5"/>
    <w:rsid w:val="00D243AE"/>
    <w:rsid w:val="00D42560"/>
    <w:rsid w:val="00D71F4D"/>
    <w:rsid w:val="00D85B2C"/>
    <w:rsid w:val="00D91B2A"/>
    <w:rsid w:val="00D95D70"/>
    <w:rsid w:val="00DA2137"/>
    <w:rsid w:val="00DA6F8B"/>
    <w:rsid w:val="00DB1B91"/>
    <w:rsid w:val="00DB62B7"/>
    <w:rsid w:val="00DC22F6"/>
    <w:rsid w:val="00DC4419"/>
    <w:rsid w:val="00E62D87"/>
    <w:rsid w:val="00EB706C"/>
    <w:rsid w:val="00ED0B1C"/>
    <w:rsid w:val="00ED2FC9"/>
    <w:rsid w:val="00F124A4"/>
    <w:rsid w:val="00F230DD"/>
    <w:rsid w:val="00F25FA6"/>
    <w:rsid w:val="00F329C1"/>
    <w:rsid w:val="00F51086"/>
    <w:rsid w:val="00F51CC9"/>
    <w:rsid w:val="00F70CE3"/>
    <w:rsid w:val="00F75045"/>
    <w:rsid w:val="00FC1BFB"/>
    <w:rsid w:val="00FD7AF8"/>
    <w:rsid w:val="00FE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87C7-63AD-405D-B6C2-0A66765C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2018-10-25T15:23:00Z</dcterms:created>
  <dcterms:modified xsi:type="dcterms:W3CDTF">2018-10-25T15:23:00Z</dcterms:modified>
</cp:coreProperties>
</file>