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87" w:rsidRPr="0093038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-74295</wp:posOffset>
            </wp:positionV>
            <wp:extent cx="1533525" cy="447675"/>
            <wp:effectExtent l="19050" t="0" r="9525" b="0"/>
            <wp:wrapNone/>
            <wp:docPr id="3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6E37">
        <w:rPr>
          <w:rFonts w:ascii="Cambria" w:hAnsi="Cambria" w:cs="TimesNewRomanPSMT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71.55pt;margin-top:-2.45pt;width:0;height:62.25pt;z-index:251658240;mso-position-horizontal-relative:text;mso-position-vertical-relative:text" o:connectortype="straight"/>
        </w:pict>
      </w:r>
      <w:r w:rsidRPr="00930381">
        <w:rPr>
          <w:rFonts w:ascii="Cambria" w:hAnsi="Cambria" w:cs="TimesNewRomanPSMT"/>
          <w:sz w:val="16"/>
          <w:szCs w:val="16"/>
        </w:rPr>
        <w:t>GFA sarl</w:t>
      </w:r>
      <w:r w:rsidRPr="00930381">
        <w:rPr>
          <w:rFonts w:ascii="Cambria" w:hAnsi="Cambria" w:cs="TimesNewRomanPSMT"/>
          <w:sz w:val="16"/>
          <w:szCs w:val="16"/>
        </w:rPr>
        <w:tab/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930381">
        <w:rPr>
          <w:rFonts w:ascii="Cambria" w:hAnsi="Cambria" w:cs="TimesNewRomanPSMT"/>
          <w:sz w:val="16"/>
          <w:szCs w:val="16"/>
        </w:rPr>
        <w:t xml:space="preserve">GLOBAL FINANCE ALGERIA 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F25FA6">
        <w:rPr>
          <w:rFonts w:ascii="Cambria" w:hAnsi="Cambria" w:cs="TimesNewRomanPSMT"/>
          <w:sz w:val="16"/>
          <w:szCs w:val="16"/>
        </w:rPr>
        <w:t>Complexe Wakf Haï El Kiram</w:t>
      </w:r>
    </w:p>
    <w:p w:rsidR="00E62D87" w:rsidRPr="00F25FA6" w:rsidRDefault="009C6E3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9.05pt;margin-top:-17.65pt;width:1in;height:36pt;z-index:251665408" strokecolor="white">
            <v:textbox>
              <w:txbxContent>
                <w:p w:rsidR="00E62D87" w:rsidRPr="00E642C1" w:rsidRDefault="009C6E37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9" w:history="1">
                    <w:r w:rsidR="00E62D87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contact@gfa.dz</w:t>
                    </w:r>
                  </w:hyperlink>
                </w:p>
                <w:p w:rsidR="00E62D87" w:rsidRPr="00E642C1" w:rsidRDefault="009C6E37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10" w:history="1">
                    <w:r w:rsidR="00E62D87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www.gfa.dz</w:t>
                    </w:r>
                  </w:hyperlink>
                </w:p>
                <w:p w:rsidR="00E62D87" w:rsidRPr="00FE1541" w:rsidRDefault="00E62D87" w:rsidP="00E62D87">
                  <w:pPr>
                    <w:spacing w:after="120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62D87" w:rsidRPr="00F25FA6">
        <w:rPr>
          <w:rFonts w:ascii="Cambria" w:hAnsi="Cambria" w:cs="TimesNewRomanPSMT"/>
          <w:sz w:val="16"/>
          <w:szCs w:val="16"/>
        </w:rPr>
        <w:t>Rue Abdelkader MEZOUAR</w:t>
      </w:r>
    </w:p>
    <w:p w:rsidR="00E62D87" w:rsidRPr="00F25FA6" w:rsidRDefault="009C6E3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 id="_x0000_s1032" type="#_x0000_t202" style="position:absolute;left:0;text-align:left;margin-left:-19.95pt;margin-top:-9.6pt;width:221.95pt;height:37.75pt;z-index:251664384" strokecolor="white">
            <v:textbox>
              <w:txbxContent>
                <w:p w:rsidR="00E62D87" w:rsidRPr="00FE1541" w:rsidRDefault="00E62D87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541">
                    <w:rPr>
                      <w:rFonts w:ascii="Arial" w:hAnsi="Arial" w:cs="Arial"/>
                      <w:sz w:val="20"/>
                      <w:szCs w:val="20"/>
                    </w:rPr>
                    <w:t>Financial Training &amp; Consulting Company</w:t>
                  </w:r>
                </w:p>
                <w:p w:rsidR="00E62D87" w:rsidRPr="00FE1541" w:rsidRDefault="00E62D87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cole 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Agré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é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 par l’Etat </w:t>
                  </w:r>
                </w:p>
                <w:p w:rsidR="00E62D87" w:rsidRPr="00473272" w:rsidRDefault="00E62D87" w:rsidP="00E62D87">
                  <w:pPr>
                    <w:outlineLvl w:val="0"/>
                    <w:rPr>
                      <w:b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Arrêté N°5044 </w:t>
                  </w:r>
                </w:p>
                <w:p w:rsidR="00E62D87" w:rsidRDefault="00E62D87" w:rsidP="00E62D87"/>
              </w:txbxContent>
            </v:textbox>
          </v:shape>
        </w:pict>
      </w:r>
      <w:r w:rsidR="00E62D87" w:rsidRPr="00F25FA6">
        <w:rPr>
          <w:rFonts w:ascii="Cambria" w:hAnsi="Cambria" w:cs="TimesNewRomanPSMT"/>
          <w:sz w:val="16"/>
          <w:szCs w:val="16"/>
        </w:rPr>
        <w:t>Bt 07 Tixerain, Birkhadem, Alger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F25FA6">
        <w:rPr>
          <w:rFonts w:ascii="Cambria" w:hAnsi="Cambria" w:cs="TimesNewRomanPSMT"/>
          <w:sz w:val="16"/>
          <w:szCs w:val="16"/>
        </w:rPr>
        <w:t>Tél/Fax : +213 (0) 21 57 00 39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</w:p>
    <w:p w:rsidR="00E62D87" w:rsidRDefault="009C6E37" w:rsidP="00E62D87">
      <w:r w:rsidRPr="009C6E37">
        <w:rPr>
          <w:rFonts w:ascii="Arial Narrow" w:hAnsi="Arial Narrow"/>
          <w:i/>
          <w:iCs/>
          <w:noProof/>
          <w:color w:val="993300"/>
          <w:sz w:val="20"/>
          <w:szCs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63.35pt;margin-top:12.8pt;width:333pt;height:73.2pt;z-index:-251655168" strokecolor="#c00000">
            <v:textbox style="mso-next-textbox:#_x0000_s1027">
              <w:txbxContent>
                <w:p w:rsidR="00CB41A3" w:rsidRDefault="00CB41A3" w:rsidP="00AA42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</w:rPr>
                  </w:pPr>
                </w:p>
                <w:p w:rsidR="00985C17" w:rsidRPr="00037BAD" w:rsidRDefault="00985C17" w:rsidP="00985C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</w:pPr>
                  <w:r w:rsidRPr="00037BAD"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  <w:t>LE MARCHE DES BIENS ET SERVICES</w:t>
                  </w:r>
                </w:p>
                <w:p w:rsidR="00037BAD" w:rsidRPr="00037BAD" w:rsidRDefault="00037BAD" w:rsidP="003A21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  <w:sz w:val="24"/>
                      <w:szCs w:val="24"/>
                    </w:rPr>
                  </w:pPr>
                  <w:r w:rsidRPr="00037BAD">
                    <w:rPr>
                      <w:rFonts w:asciiTheme="majorHAnsi" w:hAnsiTheme="majorHAnsi"/>
                      <w:b/>
                      <w:bCs/>
                      <w:smallCaps/>
                      <w:sz w:val="24"/>
                      <w:szCs w:val="24"/>
                    </w:rPr>
                    <w:t>Le :</w:t>
                  </w:r>
                  <w:r w:rsidR="003A2176">
                    <w:rPr>
                      <w:rFonts w:asciiTheme="majorHAnsi" w:hAnsiTheme="majorHAnsi"/>
                      <w:b/>
                      <w:bCs/>
                      <w:smallCaps/>
                      <w:sz w:val="24"/>
                      <w:szCs w:val="24"/>
                    </w:rPr>
                    <w:t xml:space="preserve"> 09</w:t>
                  </w:r>
                  <w:r w:rsidRPr="00037BAD">
                    <w:rPr>
                      <w:rFonts w:asciiTheme="majorHAnsi" w:hAnsiTheme="majorHAnsi"/>
                      <w:b/>
                      <w:bCs/>
                      <w:smallCaps/>
                      <w:sz w:val="24"/>
                      <w:szCs w:val="24"/>
                    </w:rPr>
                    <w:t>/</w:t>
                  </w:r>
                  <w:r w:rsidR="003A2176">
                    <w:rPr>
                      <w:rFonts w:asciiTheme="majorHAnsi" w:hAnsiTheme="majorHAnsi"/>
                      <w:b/>
                      <w:bCs/>
                      <w:smallCaps/>
                      <w:sz w:val="24"/>
                      <w:szCs w:val="24"/>
                    </w:rPr>
                    <w:t>10</w:t>
                  </w:r>
                  <w:r w:rsidRPr="00037BAD">
                    <w:rPr>
                      <w:rFonts w:asciiTheme="majorHAnsi" w:hAnsiTheme="majorHAnsi"/>
                      <w:b/>
                      <w:bCs/>
                      <w:smallCaps/>
                      <w:sz w:val="24"/>
                      <w:szCs w:val="24"/>
                    </w:rPr>
                    <w:t xml:space="preserve"> Décembre 2018</w:t>
                  </w:r>
                </w:p>
                <w:p w:rsidR="008F6C4E" w:rsidRPr="008F6C4E" w:rsidRDefault="008F6C4E" w:rsidP="008F6C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</w:rPr>
                  </w:pPr>
                </w:p>
                <w:p w:rsidR="00CB41A3" w:rsidRDefault="00CB41A3" w:rsidP="00AA42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</w:rPr>
                  </w:pPr>
                </w:p>
              </w:txbxContent>
            </v:textbox>
          </v:shape>
        </w:pict>
      </w:r>
    </w:p>
    <w:p w:rsidR="00E62D87" w:rsidRPr="00E62D87" w:rsidRDefault="00E62D87" w:rsidP="00E62D87"/>
    <w:p w:rsidR="00BE49C4" w:rsidRDefault="00BE49C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9C6E37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  <w:r w:rsidRPr="009C6E37">
        <w:rPr>
          <w:rFonts w:ascii="Arial Narrow" w:hAnsi="Arial Narrow"/>
          <w:b w:val="0"/>
          <w:bCs w:val="0"/>
          <w:i/>
          <w:iCs/>
          <w:noProof/>
          <w:color w:val="993300"/>
          <w:sz w:val="20"/>
          <w:szCs w:val="20"/>
        </w:rPr>
        <w:pict>
          <v:shape id="_x0000_s1026" type="#_x0000_t176" style="position:absolute;left:0;text-align:left;margin-left:301.85pt;margin-top:9.4pt;width:94.5pt;height:48.75pt;z-index:251660288">
            <v:textbox style="mso-next-textbox:#_x0000_s1026">
              <w:txbxContent>
                <w:p w:rsidR="00037BAD" w:rsidRPr="00070E51" w:rsidRDefault="00037BAD" w:rsidP="00037BAD">
                  <w:pPr>
                    <w:jc w:val="center"/>
                    <w:rPr>
                      <w:b/>
                      <w:color w:val="FF0000"/>
                    </w:rPr>
                  </w:pPr>
                  <w:r w:rsidRPr="00070E51">
                    <w:rPr>
                      <w:b/>
                      <w:color w:val="FF0000"/>
                    </w:rPr>
                    <w:t>Durée : 02 JOURS</w:t>
                  </w:r>
                </w:p>
                <w:p w:rsidR="002B2D30" w:rsidRPr="002D7D19" w:rsidRDefault="002B2D30" w:rsidP="002D7D19"/>
              </w:txbxContent>
            </v:textbox>
          </v:shape>
        </w:pict>
      </w: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AA4266" w:rsidRDefault="00CB5F89" w:rsidP="00037BAD">
      <w:pPr>
        <w:autoSpaceDE w:val="0"/>
        <w:autoSpaceDN w:val="0"/>
        <w:adjustRightInd w:val="0"/>
        <w:spacing w:after="0" w:line="240" w:lineRule="auto"/>
        <w:jc w:val="both"/>
        <w:rPr>
          <w:rFonts w:ascii="HypatiaSansPro-Bold" w:eastAsia="Times New Roman" w:hAnsi="Calibri" w:cs="HypatiaSansPro-Bold"/>
          <w:b/>
          <w:bCs/>
        </w:rPr>
      </w:pPr>
      <w:r>
        <w:rPr>
          <w:rFonts w:ascii="HypatiaSansPro-Bold" w:eastAsia="Times New Roman" w:hAnsi="Calibri" w:cs="HypatiaSansPro-Bold"/>
          <w:b/>
          <w:bCs/>
        </w:rPr>
        <w:tab/>
      </w:r>
      <w:r w:rsidR="007528F4">
        <w:rPr>
          <w:rFonts w:ascii="HypatiaSansPro-Bold" w:eastAsia="Times New Roman" w:hAnsi="Calibri" w:cs="HypatiaSansPro-Bold"/>
          <w:b/>
          <w:bCs/>
        </w:rPr>
        <w:t xml:space="preserve"> </w:t>
      </w:r>
    </w:p>
    <w:p w:rsidR="00AA4266" w:rsidRPr="00BC10F2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Objectif</w:t>
      </w:r>
      <w:r w:rsidR="00F25FA6">
        <w:rPr>
          <w:rFonts w:asciiTheme="majorHAnsi" w:hAnsiTheme="majorHAnsi"/>
          <w:b/>
          <w:bCs/>
          <w:sz w:val="24"/>
          <w:szCs w:val="24"/>
          <w:u w:val="single"/>
        </w:rPr>
        <w:t>s</w:t>
      </w: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 :</w:t>
      </w:r>
    </w:p>
    <w:p w:rsidR="00471018" w:rsidRDefault="00471018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985C17" w:rsidRPr="00985C17" w:rsidRDefault="00985C17" w:rsidP="00985C17">
      <w:pPr>
        <w:pStyle w:val="Default"/>
        <w:spacing w:line="360" w:lineRule="auto"/>
        <w:jc w:val="both"/>
        <w:rPr>
          <w:rFonts w:cstheme="minorBidi"/>
          <w:color w:val="auto"/>
          <w:sz w:val="20"/>
        </w:rPr>
      </w:pPr>
      <w:r w:rsidRPr="00985C17">
        <w:rPr>
          <w:rFonts w:cstheme="minorBidi"/>
          <w:color w:val="auto"/>
          <w:sz w:val="20"/>
        </w:rPr>
        <w:t xml:space="preserve">Positionnement du problème </w:t>
      </w:r>
    </w:p>
    <w:p w:rsidR="00985C17" w:rsidRPr="00985C17" w:rsidRDefault="00985C17" w:rsidP="00985C17">
      <w:pPr>
        <w:pStyle w:val="Default"/>
        <w:spacing w:line="360" w:lineRule="auto"/>
        <w:jc w:val="both"/>
        <w:rPr>
          <w:color w:val="auto"/>
          <w:sz w:val="20"/>
        </w:rPr>
      </w:pPr>
      <w:r w:rsidRPr="00985C17">
        <w:rPr>
          <w:rFonts w:ascii="Arial" w:hAnsi="Arial" w:cs="Arial"/>
          <w:color w:val="auto"/>
          <w:sz w:val="20"/>
        </w:rPr>
        <w:t>•</w:t>
      </w:r>
      <w:r w:rsidRPr="00985C17">
        <w:rPr>
          <w:color w:val="auto"/>
          <w:sz w:val="20"/>
        </w:rPr>
        <w:t xml:space="preserve">La science économique cherche à comprendre les relations entre production, consommation et répartition des richesses. </w:t>
      </w:r>
    </w:p>
    <w:p w:rsidR="00985C17" w:rsidRPr="00985C17" w:rsidRDefault="00985C17" w:rsidP="00985C17">
      <w:pPr>
        <w:pStyle w:val="Default"/>
        <w:spacing w:line="360" w:lineRule="auto"/>
        <w:jc w:val="both"/>
        <w:rPr>
          <w:color w:val="auto"/>
          <w:sz w:val="20"/>
        </w:rPr>
      </w:pPr>
      <w:r w:rsidRPr="00985C17">
        <w:rPr>
          <w:rFonts w:ascii="Arial" w:hAnsi="Arial" w:cs="Arial"/>
          <w:color w:val="auto"/>
          <w:sz w:val="20"/>
        </w:rPr>
        <w:t>•</w:t>
      </w:r>
      <w:r w:rsidRPr="00985C17">
        <w:rPr>
          <w:color w:val="auto"/>
          <w:sz w:val="20"/>
        </w:rPr>
        <w:t xml:space="preserve">Comment répartir les ressources disponibles entre les divers usages possibles ? Quels biens produire, comment les produire et pour qui ? Comment sont déterminés les prix ? Quels biens produire et en quelles quantités ? Qui prend les décisions économiques et par quel processus ? </w:t>
      </w:r>
    </w:p>
    <w:p w:rsidR="00985C17" w:rsidRPr="00985C17" w:rsidRDefault="00985C17" w:rsidP="00985C17">
      <w:pPr>
        <w:pStyle w:val="Default"/>
        <w:spacing w:line="360" w:lineRule="auto"/>
        <w:jc w:val="both"/>
        <w:rPr>
          <w:color w:val="auto"/>
          <w:sz w:val="20"/>
        </w:rPr>
      </w:pPr>
      <w:r w:rsidRPr="00985C17">
        <w:rPr>
          <w:rFonts w:ascii="Arial" w:hAnsi="Arial" w:cs="Arial"/>
          <w:color w:val="auto"/>
          <w:sz w:val="20"/>
        </w:rPr>
        <w:t>•</w:t>
      </w:r>
      <w:r w:rsidRPr="00985C17">
        <w:rPr>
          <w:color w:val="auto"/>
          <w:sz w:val="20"/>
        </w:rPr>
        <w:t>But :</w:t>
      </w:r>
      <w:r w:rsidRPr="00985C17">
        <w:rPr>
          <w:b/>
          <w:bCs/>
          <w:color w:val="auto"/>
          <w:sz w:val="20"/>
        </w:rPr>
        <w:t xml:space="preserve">comprendre le comportement des agents économiques - les consommateurs, les producteurs et l’État - et à leurs interactions, notamment par l’intermédiaire du marché. </w:t>
      </w:r>
    </w:p>
    <w:p w:rsidR="00985C17" w:rsidRPr="00985C17" w:rsidRDefault="00985C17" w:rsidP="00985C17">
      <w:pPr>
        <w:pStyle w:val="Default"/>
        <w:spacing w:line="360" w:lineRule="auto"/>
        <w:jc w:val="both"/>
        <w:rPr>
          <w:color w:val="auto"/>
          <w:sz w:val="20"/>
        </w:rPr>
      </w:pPr>
      <w:r w:rsidRPr="00985C17">
        <w:rPr>
          <w:rFonts w:ascii="Arial" w:hAnsi="Arial" w:cs="Arial"/>
          <w:color w:val="auto"/>
          <w:sz w:val="20"/>
        </w:rPr>
        <w:t>•</w:t>
      </w:r>
      <w:r w:rsidRPr="00985C17">
        <w:rPr>
          <w:color w:val="auto"/>
          <w:sz w:val="20"/>
        </w:rPr>
        <w:t xml:space="preserve">Le cours portera sur le traitement de l’allocation des ressources dans une économie de marché avec propriété privée des moyens de production. </w:t>
      </w:r>
    </w:p>
    <w:p w:rsidR="00471018" w:rsidRPr="00864C88" w:rsidRDefault="00471018" w:rsidP="00471018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Population :</w:t>
      </w:r>
    </w:p>
    <w:p w:rsidR="00AA4266" w:rsidRPr="00BC10F2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BC10F2">
        <w:rPr>
          <w:rFonts w:asciiTheme="majorHAnsi" w:hAnsiTheme="majorHAnsi"/>
          <w:b/>
          <w:bCs/>
          <w:sz w:val="24"/>
          <w:szCs w:val="24"/>
        </w:rPr>
        <w:t>Ce séminaire est recommandé aux personnes suivantes :</w:t>
      </w:r>
    </w:p>
    <w:p w:rsidR="00CB41A3" w:rsidRDefault="00CB41A3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864C88" w:rsidRPr="00864C88" w:rsidRDefault="00864C88" w:rsidP="00864C88">
      <w:pPr>
        <w:spacing w:after="0" w:line="240" w:lineRule="auto"/>
        <w:jc w:val="both"/>
      </w:pPr>
      <w:r w:rsidRPr="00864C88">
        <w:t>Dirigeants d’entreprise</w:t>
      </w:r>
      <w:r w:rsidR="00691057">
        <w:t>,</w:t>
      </w:r>
      <w:r w:rsidRPr="00864C88">
        <w:t xml:space="preserve"> responsables </w:t>
      </w:r>
      <w:r>
        <w:t xml:space="preserve">opérationnels et aussi les </w:t>
      </w:r>
      <w:r w:rsidR="00471018">
        <w:t>étudiants</w:t>
      </w:r>
      <w:r>
        <w:t>.</w:t>
      </w:r>
    </w:p>
    <w:p w:rsidR="00CB41A3" w:rsidRDefault="00CB41A3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Déroulement de la Formation :</w:t>
      </w:r>
    </w:p>
    <w:p w:rsidR="002B2D30" w:rsidRDefault="002B2D30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AA4266" w:rsidRPr="00A449F4" w:rsidRDefault="00AA4266" w:rsidP="00AA426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A449F4">
        <w:rPr>
          <w:rFonts w:ascii="Cambria" w:eastAsia="Times New Roman" w:hAnsi="Cambria" w:cs="Times New Roman"/>
          <w:bCs/>
          <w:sz w:val="24"/>
          <w:szCs w:val="24"/>
        </w:rPr>
        <w:t>Support power point.</w:t>
      </w:r>
    </w:p>
    <w:p w:rsidR="00AA4266" w:rsidRDefault="00AA4266" w:rsidP="00AA426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A449F4">
        <w:rPr>
          <w:rFonts w:ascii="Cambria" w:eastAsia="Times New Roman" w:hAnsi="Cambria" w:cs="Times New Roman"/>
          <w:bCs/>
          <w:sz w:val="24"/>
          <w:szCs w:val="24"/>
        </w:rPr>
        <w:t>Cahier d’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exercices </w:t>
      </w:r>
    </w:p>
    <w:p w:rsidR="007528F4" w:rsidRPr="00037BAD" w:rsidRDefault="007528F4" w:rsidP="00037BAD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7528F4" w:rsidRPr="00037BAD" w:rsidRDefault="007528F4" w:rsidP="00AA4266">
      <w:pPr>
        <w:pStyle w:val="Paragraphedeliste"/>
        <w:spacing w:after="0" w:line="240" w:lineRule="auto"/>
        <w:jc w:val="both"/>
        <w:rPr>
          <w:rFonts w:asciiTheme="majorHAnsi" w:hAnsiTheme="majorHAnsi"/>
          <w:bCs/>
          <w:sz w:val="24"/>
          <w:szCs w:val="24"/>
          <w:u w:val="single"/>
        </w:rPr>
      </w:pPr>
    </w:p>
    <w:p w:rsidR="007528F4" w:rsidRPr="00037BAD" w:rsidRDefault="007528F4" w:rsidP="007528F4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037BAD">
        <w:rPr>
          <w:rFonts w:asciiTheme="majorHAnsi" w:hAnsiTheme="majorHAnsi"/>
          <w:b/>
          <w:bCs/>
          <w:sz w:val="24"/>
          <w:szCs w:val="24"/>
          <w:u w:val="single"/>
        </w:rPr>
        <w:t>Animateur</w:t>
      </w:r>
      <w:r w:rsidR="00037BAD">
        <w:rPr>
          <w:rFonts w:asciiTheme="majorHAnsi" w:hAnsiTheme="majorHAnsi"/>
          <w:b/>
          <w:bCs/>
          <w:sz w:val="24"/>
          <w:szCs w:val="24"/>
          <w:u w:val="single"/>
        </w:rPr>
        <w:t> :</w:t>
      </w:r>
    </w:p>
    <w:p w:rsidR="007528F4" w:rsidRDefault="007528F4" w:rsidP="007528F4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037BAD" w:rsidRPr="00D93CA7" w:rsidRDefault="00037BAD" w:rsidP="00037BAD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  <w:r w:rsidRPr="00D93CA7">
        <w:rPr>
          <w:rFonts w:asciiTheme="majorHAnsi" w:hAnsiTheme="majorHAnsi"/>
          <w:b/>
          <w:bCs/>
          <w:sz w:val="28"/>
          <w:szCs w:val="28"/>
        </w:rPr>
        <w:t xml:space="preserve">   </w:t>
      </w:r>
      <w:r w:rsidRPr="00D93CA7">
        <w:rPr>
          <w:rFonts w:asciiTheme="majorHAnsi" w:hAnsiTheme="majorHAnsi"/>
          <w:b/>
          <w:sz w:val="24"/>
          <w:szCs w:val="24"/>
        </w:rPr>
        <w:t xml:space="preserve">             Madame Ghania MESSAOUDI. </w:t>
      </w:r>
    </w:p>
    <w:p w:rsidR="00985C17" w:rsidRDefault="00037BAD" w:rsidP="00037BAD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Consultante Formatrice</w:t>
      </w:r>
    </w:p>
    <w:p w:rsidR="00985C17" w:rsidRDefault="00037BAD" w:rsidP="007528F4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037BAD">
        <w:rPr>
          <w:rFonts w:asciiTheme="majorHAnsi" w:hAnsiTheme="majorHAnsi"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651510</wp:posOffset>
            </wp:positionH>
            <wp:positionV relativeFrom="paragraph">
              <wp:posOffset>93345</wp:posOffset>
            </wp:positionV>
            <wp:extent cx="1533525" cy="447675"/>
            <wp:effectExtent l="19050" t="0" r="9525" b="0"/>
            <wp:wrapNone/>
            <wp:docPr id="1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C17" w:rsidRDefault="00985C17" w:rsidP="007528F4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985C17" w:rsidRPr="007528F4" w:rsidRDefault="00985C17" w:rsidP="007528F4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bookmarkStart w:id="0" w:name="_GoBack"/>
      <w:bookmarkEnd w:id="0"/>
    </w:p>
    <w:p w:rsidR="008F6C4E" w:rsidRDefault="008F6C4E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037BAD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037BAD" w:rsidRDefault="00037BAD" w:rsidP="00037BA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037BAD" w:rsidRDefault="00037BAD" w:rsidP="00037BA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037BAD" w:rsidRDefault="00037BAD" w:rsidP="00037BA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037BAD" w:rsidRPr="00036BAD" w:rsidRDefault="00037BAD" w:rsidP="00037BAD">
      <w:p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036BAD">
        <w:rPr>
          <w:rFonts w:asciiTheme="majorHAnsi" w:hAnsiTheme="majorHAnsi"/>
          <w:b/>
          <w:sz w:val="24"/>
          <w:szCs w:val="24"/>
          <w:u w:val="single"/>
        </w:rPr>
        <w:lastRenderedPageBreak/>
        <w:t>Coût de la formation</w:t>
      </w:r>
      <w:r>
        <w:rPr>
          <w:rFonts w:asciiTheme="majorHAnsi" w:hAnsiTheme="majorHAnsi"/>
          <w:b/>
          <w:sz w:val="24"/>
          <w:szCs w:val="24"/>
          <w:u w:val="single"/>
        </w:rPr>
        <w:t> </w:t>
      </w:r>
      <w:r>
        <w:rPr>
          <w:rFonts w:ascii="Cambria" w:eastAsia="Times New Roman" w:hAnsi="Cambria" w:cs="Times New Roman"/>
          <w:bCs/>
          <w:sz w:val="24"/>
          <w:szCs w:val="24"/>
        </w:rPr>
        <w:t>:</w:t>
      </w:r>
      <w:r w:rsidRPr="00036BAD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</w:p>
    <w:p w:rsidR="00037BAD" w:rsidRDefault="00037BAD" w:rsidP="00037BAD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037BAD" w:rsidRPr="00B63C8E" w:rsidRDefault="00037BAD" w:rsidP="00037B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63C8E">
        <w:rPr>
          <w:rFonts w:ascii="Cambria" w:eastAsia="Times New Roman" w:hAnsi="Cambria" w:cs="Times New Roman"/>
          <w:b/>
          <w:bCs/>
          <w:sz w:val="24"/>
          <w:szCs w:val="24"/>
        </w:rPr>
        <w:t xml:space="preserve">Frais DZD 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>22.000</w:t>
      </w:r>
      <w:r w:rsidRPr="00B63C8E">
        <w:rPr>
          <w:rFonts w:ascii="Cambria" w:eastAsia="Times New Roman" w:hAnsi="Cambria" w:cs="Times New Roman"/>
          <w:b/>
          <w:bCs/>
          <w:sz w:val="24"/>
          <w:szCs w:val="24"/>
        </w:rPr>
        <w:t>,00 HT/ Jour </w:t>
      </w:r>
      <w:r w:rsidRPr="00677345">
        <w:rPr>
          <w:rFonts w:ascii="Cambria" w:eastAsia="Times New Roman" w:hAnsi="Cambria" w:cs="Times New Roman"/>
          <w:b/>
          <w:bCs/>
          <w:sz w:val="24"/>
          <w:szCs w:val="24"/>
        </w:rPr>
        <w:t>/   Participant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</w:p>
    <w:p w:rsidR="00037BAD" w:rsidRPr="00B63C8E" w:rsidRDefault="00037BAD" w:rsidP="00037B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63C8E">
        <w:rPr>
          <w:rFonts w:asciiTheme="majorHAnsi" w:hAnsiTheme="majorHAnsi"/>
          <w:b/>
          <w:bCs/>
          <w:sz w:val="24"/>
          <w:szCs w:val="24"/>
          <w:u w:val="single"/>
        </w:rPr>
        <w:t>Annulation</w:t>
      </w:r>
      <w:r w:rsidRPr="00B63C8E">
        <w:rPr>
          <w:rFonts w:asciiTheme="majorHAnsi" w:hAnsiTheme="majorHAnsi"/>
          <w:b/>
          <w:bCs/>
          <w:sz w:val="24"/>
          <w:szCs w:val="24"/>
        </w:rPr>
        <w:t> :</w:t>
      </w:r>
      <w:r w:rsidRPr="00B63C8E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</w:p>
    <w:p w:rsidR="00037BAD" w:rsidRDefault="00037BAD" w:rsidP="00037BAD">
      <w:pPr>
        <w:pStyle w:val="Paragraphedeliste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E62D87">
        <w:rPr>
          <w:rFonts w:ascii="Cambria" w:eastAsia="Times New Roman" w:hAnsi="Cambria" w:cs="Times New Roman"/>
          <w:sz w:val="24"/>
          <w:szCs w:val="24"/>
        </w:rPr>
        <w:t xml:space="preserve">Toute demande d’annulation doit être faite par écrit (e-mail ou fax) </w:t>
      </w:r>
      <w:r>
        <w:rPr>
          <w:rFonts w:ascii="Cambria" w:eastAsia="Times New Roman" w:hAnsi="Cambria" w:cs="Times New Roman"/>
          <w:sz w:val="24"/>
          <w:szCs w:val="24"/>
        </w:rPr>
        <w:t>07</w:t>
      </w:r>
      <w:r w:rsidRPr="00E62D87">
        <w:rPr>
          <w:rFonts w:ascii="Cambria" w:eastAsia="Times New Roman" w:hAnsi="Cambria" w:cs="Times New Roman"/>
          <w:sz w:val="24"/>
          <w:szCs w:val="24"/>
        </w:rPr>
        <w:t xml:space="preserve"> jours ouvrables avant la date de début des cours</w:t>
      </w:r>
      <w:r>
        <w:rPr>
          <w:rFonts w:ascii="Cambria" w:eastAsia="Times New Roman" w:hAnsi="Cambria" w:cs="Times New Roman"/>
          <w:sz w:val="24"/>
          <w:szCs w:val="24"/>
        </w:rPr>
        <w:t>.</w:t>
      </w: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37BAD" w:rsidRPr="00D93CA7" w:rsidRDefault="00037BAD" w:rsidP="00037BAD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F00672">
        <w:rPr>
          <w:rFonts w:asciiTheme="majorHAnsi" w:hAnsiTheme="majorHAnsi"/>
          <w:b/>
          <w:bCs/>
          <w:sz w:val="28"/>
          <w:szCs w:val="28"/>
          <w:u w:val="single"/>
        </w:rPr>
        <w:lastRenderedPageBreak/>
        <w:t>Programme de la Formation</w:t>
      </w:r>
    </w:p>
    <w:p w:rsidR="00037BAD" w:rsidRPr="009C5C5B" w:rsidRDefault="00037BAD" w:rsidP="00037BAD">
      <w:pPr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037BAD" w:rsidRDefault="00037BAD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985C17" w:rsidRPr="00985C17" w:rsidRDefault="00985C17" w:rsidP="00985C17">
      <w:pPr>
        <w:pStyle w:val="Default"/>
        <w:jc w:val="both"/>
        <w:rPr>
          <w:rFonts w:cstheme="minorBidi"/>
          <w:color w:val="auto"/>
        </w:rPr>
      </w:pPr>
    </w:p>
    <w:p w:rsidR="00985C17" w:rsidRPr="00985C17" w:rsidRDefault="00985C17" w:rsidP="00985C17">
      <w:pPr>
        <w:pStyle w:val="Default"/>
        <w:spacing w:after="59"/>
        <w:jc w:val="both"/>
        <w:rPr>
          <w:color w:val="auto"/>
        </w:rPr>
      </w:pPr>
      <w:r w:rsidRPr="00985C17">
        <w:rPr>
          <w:b/>
          <w:bCs/>
          <w:color w:val="auto"/>
        </w:rPr>
        <w:t xml:space="preserve">Introduction </w:t>
      </w:r>
    </w:p>
    <w:p w:rsidR="00985C17" w:rsidRPr="00985C17" w:rsidRDefault="00985C17" w:rsidP="00985C17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985C17">
        <w:rPr>
          <w:b/>
          <w:bCs/>
          <w:color w:val="auto"/>
        </w:rPr>
        <w:t xml:space="preserve">La microéconomie, instrument d’analyse du marché </w:t>
      </w:r>
    </w:p>
    <w:p w:rsidR="00985C17" w:rsidRPr="00985C17" w:rsidRDefault="00985C17" w:rsidP="00985C17">
      <w:pPr>
        <w:pStyle w:val="Default"/>
        <w:numPr>
          <w:ilvl w:val="0"/>
          <w:numId w:val="31"/>
        </w:numPr>
        <w:spacing w:after="49"/>
        <w:jc w:val="both"/>
        <w:rPr>
          <w:color w:val="auto"/>
        </w:rPr>
      </w:pPr>
      <w:r w:rsidRPr="00985C17">
        <w:rPr>
          <w:color w:val="auto"/>
        </w:rPr>
        <w:t xml:space="preserve">Système économique et institutions </w:t>
      </w:r>
    </w:p>
    <w:p w:rsidR="00985C17" w:rsidRDefault="00985C17" w:rsidP="00985C17">
      <w:pPr>
        <w:pStyle w:val="Default"/>
        <w:numPr>
          <w:ilvl w:val="0"/>
          <w:numId w:val="31"/>
        </w:numPr>
        <w:spacing w:after="49"/>
        <w:jc w:val="both"/>
        <w:rPr>
          <w:color w:val="auto"/>
        </w:rPr>
      </w:pPr>
      <w:r w:rsidRPr="00985C17">
        <w:rPr>
          <w:color w:val="auto"/>
        </w:rPr>
        <w:t xml:space="preserve">Approches positives et normatives </w:t>
      </w:r>
    </w:p>
    <w:p w:rsidR="00985C17" w:rsidRDefault="00985C17" w:rsidP="00985C17">
      <w:pPr>
        <w:pStyle w:val="Default"/>
        <w:numPr>
          <w:ilvl w:val="0"/>
          <w:numId w:val="31"/>
        </w:numPr>
        <w:spacing w:after="49"/>
        <w:jc w:val="both"/>
        <w:rPr>
          <w:color w:val="auto"/>
        </w:rPr>
      </w:pPr>
      <w:r w:rsidRPr="00985C17">
        <w:rPr>
          <w:color w:val="auto"/>
        </w:rPr>
        <w:t xml:space="preserve">Microéconomie et macroéconomie </w:t>
      </w:r>
    </w:p>
    <w:p w:rsidR="00985C17" w:rsidRPr="00985C17" w:rsidRDefault="00985C17" w:rsidP="00985C17">
      <w:pPr>
        <w:pStyle w:val="Default"/>
        <w:spacing w:after="49"/>
        <w:ind w:left="720"/>
        <w:jc w:val="both"/>
        <w:rPr>
          <w:color w:val="auto"/>
        </w:rPr>
      </w:pPr>
    </w:p>
    <w:p w:rsidR="00985C17" w:rsidRPr="00985C17" w:rsidRDefault="00985C17" w:rsidP="00985C17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985C17">
        <w:rPr>
          <w:b/>
          <w:bCs/>
          <w:color w:val="auto"/>
        </w:rPr>
        <w:t xml:space="preserve">Qu’est-ce qu’un marché ? </w:t>
      </w:r>
    </w:p>
    <w:p w:rsidR="00985C17" w:rsidRPr="00985C17" w:rsidRDefault="00985C17" w:rsidP="00985C17">
      <w:pPr>
        <w:pStyle w:val="Default"/>
        <w:numPr>
          <w:ilvl w:val="0"/>
          <w:numId w:val="31"/>
        </w:numPr>
        <w:spacing w:after="49"/>
        <w:jc w:val="both"/>
        <w:rPr>
          <w:color w:val="auto"/>
        </w:rPr>
      </w:pPr>
      <w:r w:rsidRPr="00985C17">
        <w:rPr>
          <w:color w:val="auto"/>
        </w:rPr>
        <w:t xml:space="preserve">La concurrence parfaite </w:t>
      </w:r>
    </w:p>
    <w:p w:rsidR="00985C17" w:rsidRDefault="00985C17" w:rsidP="00985C17">
      <w:pPr>
        <w:pStyle w:val="Default"/>
        <w:numPr>
          <w:ilvl w:val="0"/>
          <w:numId w:val="31"/>
        </w:numPr>
        <w:spacing w:after="49"/>
        <w:jc w:val="both"/>
        <w:rPr>
          <w:color w:val="auto"/>
        </w:rPr>
      </w:pPr>
      <w:r w:rsidRPr="00985C17">
        <w:rPr>
          <w:color w:val="auto"/>
        </w:rPr>
        <w:t xml:space="preserve">La concurrence imparfaite </w:t>
      </w:r>
    </w:p>
    <w:p w:rsidR="00985C17" w:rsidRDefault="00985C17" w:rsidP="00985C17">
      <w:pPr>
        <w:pStyle w:val="Default"/>
        <w:numPr>
          <w:ilvl w:val="0"/>
          <w:numId w:val="31"/>
        </w:numPr>
        <w:spacing w:after="49"/>
        <w:jc w:val="both"/>
        <w:rPr>
          <w:color w:val="auto"/>
        </w:rPr>
      </w:pPr>
      <w:r w:rsidRPr="00985C17">
        <w:rPr>
          <w:color w:val="auto"/>
        </w:rPr>
        <w:t xml:space="preserve">Prix nominaux, relatifs, réels et constants </w:t>
      </w:r>
    </w:p>
    <w:p w:rsidR="00985C17" w:rsidRPr="00985C17" w:rsidRDefault="00985C17" w:rsidP="00985C17">
      <w:pPr>
        <w:pStyle w:val="Default"/>
        <w:spacing w:after="49"/>
        <w:ind w:left="720"/>
        <w:jc w:val="both"/>
        <w:rPr>
          <w:color w:val="auto"/>
        </w:rPr>
      </w:pPr>
    </w:p>
    <w:p w:rsidR="00985C17" w:rsidRPr="00985C17" w:rsidRDefault="00985C17" w:rsidP="00985C17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985C17">
        <w:rPr>
          <w:b/>
          <w:bCs/>
          <w:color w:val="auto"/>
        </w:rPr>
        <w:t xml:space="preserve">La loi de l’offre et de la demande </w:t>
      </w:r>
    </w:p>
    <w:p w:rsidR="00985C17" w:rsidRPr="00985C17" w:rsidRDefault="00985C17" w:rsidP="00985C17">
      <w:pPr>
        <w:pStyle w:val="Default"/>
        <w:numPr>
          <w:ilvl w:val="0"/>
          <w:numId w:val="31"/>
        </w:numPr>
        <w:spacing w:after="49"/>
        <w:jc w:val="both"/>
        <w:rPr>
          <w:color w:val="auto"/>
        </w:rPr>
      </w:pPr>
      <w:r w:rsidRPr="00985C17">
        <w:rPr>
          <w:color w:val="auto"/>
        </w:rPr>
        <w:t xml:space="preserve">Les courbes d’offre et de demande </w:t>
      </w:r>
    </w:p>
    <w:p w:rsidR="00985C17" w:rsidRPr="00985C17" w:rsidRDefault="00985C17" w:rsidP="00985C17">
      <w:pPr>
        <w:pStyle w:val="Default"/>
        <w:numPr>
          <w:ilvl w:val="0"/>
          <w:numId w:val="31"/>
        </w:numPr>
        <w:spacing w:after="49"/>
        <w:jc w:val="both"/>
        <w:rPr>
          <w:color w:val="auto"/>
        </w:rPr>
      </w:pPr>
      <w:r w:rsidRPr="00985C17">
        <w:rPr>
          <w:color w:val="auto"/>
        </w:rPr>
        <w:t xml:space="preserve">Le mécanisme de marché </w:t>
      </w:r>
    </w:p>
    <w:p w:rsidR="00985C17" w:rsidRPr="00985C17" w:rsidRDefault="00985C17" w:rsidP="00985C17">
      <w:pPr>
        <w:pStyle w:val="Default"/>
        <w:numPr>
          <w:ilvl w:val="0"/>
          <w:numId w:val="31"/>
        </w:numPr>
        <w:jc w:val="both"/>
        <w:rPr>
          <w:color w:val="auto"/>
        </w:rPr>
      </w:pPr>
      <w:r w:rsidRPr="00985C17">
        <w:rPr>
          <w:color w:val="auto"/>
        </w:rPr>
        <w:t xml:space="preserve">Équilibre partiel et équilibre général </w:t>
      </w:r>
    </w:p>
    <w:p w:rsidR="00985C17" w:rsidRPr="00985C17" w:rsidRDefault="00985C17" w:rsidP="00985C17">
      <w:pPr>
        <w:pStyle w:val="Default"/>
        <w:spacing w:line="360" w:lineRule="auto"/>
        <w:jc w:val="both"/>
        <w:rPr>
          <w:color w:val="auto"/>
        </w:rPr>
      </w:pPr>
    </w:p>
    <w:p w:rsidR="008F6C4E" w:rsidRPr="005F280C" w:rsidRDefault="008F6C4E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sectPr w:rsidR="008F6C4E" w:rsidRPr="005F280C" w:rsidSect="00E62D87">
      <w:footerReference w:type="default" r:id="rId11"/>
      <w:pgSz w:w="11906" w:h="16838"/>
      <w:pgMar w:top="567" w:right="1134" w:bottom="709" w:left="1134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AD3" w:rsidRDefault="008C2AD3" w:rsidP="00DC4419">
      <w:pPr>
        <w:spacing w:after="0" w:line="240" w:lineRule="auto"/>
      </w:pPr>
      <w:r>
        <w:separator/>
      </w:r>
    </w:p>
  </w:endnote>
  <w:endnote w:type="continuationSeparator" w:id="1">
    <w:p w:rsidR="008C2AD3" w:rsidRDefault="008C2AD3" w:rsidP="00DC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ypatiaSansPro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419" w:rsidRPr="00DC4419" w:rsidRDefault="00DC4419" w:rsidP="00DC4419">
    <w:pPr>
      <w:tabs>
        <w:tab w:val="center" w:pos="4176"/>
        <w:tab w:val="left" w:pos="6570"/>
      </w:tabs>
      <w:spacing w:line="240" w:lineRule="auto"/>
      <w:ind w:left="-720"/>
      <w:rPr>
        <w:lang w:val="en-US"/>
      </w:rPr>
    </w:pPr>
    <w:r>
      <w:rPr>
        <w:rFonts w:ascii="Cambria" w:hAnsi="Cambria" w:cs="Arial"/>
        <w:b/>
        <w:bCs/>
        <w:iCs/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AD3" w:rsidRDefault="008C2AD3" w:rsidP="00DC4419">
      <w:pPr>
        <w:spacing w:after="0" w:line="240" w:lineRule="auto"/>
      </w:pPr>
      <w:r>
        <w:separator/>
      </w:r>
    </w:p>
  </w:footnote>
  <w:footnote w:type="continuationSeparator" w:id="1">
    <w:p w:rsidR="008C2AD3" w:rsidRDefault="008C2AD3" w:rsidP="00DC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268A"/>
    <w:multiLevelType w:val="hybridMultilevel"/>
    <w:tmpl w:val="457CF39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9257BB"/>
    <w:multiLevelType w:val="hybridMultilevel"/>
    <w:tmpl w:val="0858842A"/>
    <w:lvl w:ilvl="0" w:tplc="CDEA39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8D3"/>
    <w:multiLevelType w:val="hybridMultilevel"/>
    <w:tmpl w:val="2D50C4FA"/>
    <w:lvl w:ilvl="0" w:tplc="5366F0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E4F8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60E32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4F0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ACBE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A6C8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8DD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8C5D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04F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C577CE"/>
    <w:multiLevelType w:val="hybridMultilevel"/>
    <w:tmpl w:val="EFC857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20F5B"/>
    <w:multiLevelType w:val="hybridMultilevel"/>
    <w:tmpl w:val="B442DC70"/>
    <w:lvl w:ilvl="0" w:tplc="97C014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707D6"/>
    <w:multiLevelType w:val="hybridMultilevel"/>
    <w:tmpl w:val="83B06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E352E"/>
    <w:multiLevelType w:val="hybridMultilevel"/>
    <w:tmpl w:val="1D049EA8"/>
    <w:lvl w:ilvl="0" w:tplc="5B16D190">
      <w:numFmt w:val="bullet"/>
      <w:lvlText w:val="-"/>
      <w:lvlJc w:val="left"/>
      <w:pPr>
        <w:ind w:left="1461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7">
    <w:nsid w:val="1E0E485F"/>
    <w:multiLevelType w:val="hybridMultilevel"/>
    <w:tmpl w:val="BFF0FBEE"/>
    <w:lvl w:ilvl="0" w:tplc="C6D0C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842CC"/>
    <w:multiLevelType w:val="hybridMultilevel"/>
    <w:tmpl w:val="C960EFE2"/>
    <w:lvl w:ilvl="0" w:tplc="EB443E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F23E9"/>
    <w:multiLevelType w:val="hybridMultilevel"/>
    <w:tmpl w:val="763C7EC0"/>
    <w:lvl w:ilvl="0" w:tplc="99ACE2D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C76452"/>
    <w:multiLevelType w:val="hybridMultilevel"/>
    <w:tmpl w:val="9B743716"/>
    <w:lvl w:ilvl="0" w:tplc="CE5C4DB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A0752A"/>
    <w:multiLevelType w:val="hybridMultilevel"/>
    <w:tmpl w:val="236AFE02"/>
    <w:lvl w:ilvl="0" w:tplc="679AFA0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C57A80"/>
    <w:multiLevelType w:val="hybridMultilevel"/>
    <w:tmpl w:val="0DB6462A"/>
    <w:lvl w:ilvl="0" w:tplc="2C7601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E2170C"/>
    <w:multiLevelType w:val="hybridMultilevel"/>
    <w:tmpl w:val="9CFE6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027D2"/>
    <w:multiLevelType w:val="hybridMultilevel"/>
    <w:tmpl w:val="5704AC7C"/>
    <w:lvl w:ilvl="0" w:tplc="41025C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9A5251"/>
    <w:multiLevelType w:val="hybridMultilevel"/>
    <w:tmpl w:val="76DEAB52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E651D30"/>
    <w:multiLevelType w:val="hybridMultilevel"/>
    <w:tmpl w:val="D5245A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6409E"/>
    <w:multiLevelType w:val="hybridMultilevel"/>
    <w:tmpl w:val="5C06CEDE"/>
    <w:lvl w:ilvl="0" w:tplc="97C014D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1D5CAB"/>
    <w:multiLevelType w:val="hybridMultilevel"/>
    <w:tmpl w:val="F0EE857C"/>
    <w:lvl w:ilvl="0" w:tplc="C14027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F212A"/>
    <w:multiLevelType w:val="hybridMultilevel"/>
    <w:tmpl w:val="DC347136"/>
    <w:lvl w:ilvl="0" w:tplc="1E6EE92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3952DC"/>
    <w:multiLevelType w:val="hybridMultilevel"/>
    <w:tmpl w:val="02B08B2E"/>
    <w:lvl w:ilvl="0" w:tplc="E0001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CAE7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5C4B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E0D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461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24C2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40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2A0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C4E1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825971"/>
    <w:multiLevelType w:val="hybridMultilevel"/>
    <w:tmpl w:val="96EA0D2C"/>
    <w:lvl w:ilvl="0" w:tplc="F536D21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9716D1"/>
    <w:multiLevelType w:val="hybridMultilevel"/>
    <w:tmpl w:val="03D421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1466B0"/>
    <w:multiLevelType w:val="hybridMultilevel"/>
    <w:tmpl w:val="5ED0B6E0"/>
    <w:lvl w:ilvl="0" w:tplc="70CCC74C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B26869"/>
    <w:multiLevelType w:val="hybridMultilevel"/>
    <w:tmpl w:val="A6162D5C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>
    <w:nsid w:val="54AA544D"/>
    <w:multiLevelType w:val="hybridMultilevel"/>
    <w:tmpl w:val="CC2AE816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F35554"/>
    <w:multiLevelType w:val="hybridMultilevel"/>
    <w:tmpl w:val="6A90B5A0"/>
    <w:lvl w:ilvl="0" w:tplc="04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7">
    <w:nsid w:val="5F2020C5"/>
    <w:multiLevelType w:val="hybridMultilevel"/>
    <w:tmpl w:val="C6286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1292D"/>
    <w:multiLevelType w:val="hybridMultilevel"/>
    <w:tmpl w:val="9D5EA642"/>
    <w:lvl w:ilvl="0" w:tplc="040C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>
    <w:nsid w:val="6C2A4C7D"/>
    <w:multiLevelType w:val="hybridMultilevel"/>
    <w:tmpl w:val="5EDC9322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7ABD08E1"/>
    <w:multiLevelType w:val="hybridMultilevel"/>
    <w:tmpl w:val="C2A2448C"/>
    <w:lvl w:ilvl="0" w:tplc="97C014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97C014D4">
      <w:start w:val="1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7"/>
  </w:num>
  <w:num w:numId="4">
    <w:abstractNumId w:val="3"/>
  </w:num>
  <w:num w:numId="5">
    <w:abstractNumId w:val="5"/>
  </w:num>
  <w:num w:numId="6">
    <w:abstractNumId w:val="27"/>
  </w:num>
  <w:num w:numId="7">
    <w:abstractNumId w:val="28"/>
  </w:num>
  <w:num w:numId="8">
    <w:abstractNumId w:val="24"/>
  </w:num>
  <w:num w:numId="9">
    <w:abstractNumId w:val="6"/>
  </w:num>
  <w:num w:numId="10">
    <w:abstractNumId w:val="22"/>
  </w:num>
  <w:num w:numId="11">
    <w:abstractNumId w:val="16"/>
  </w:num>
  <w:num w:numId="12">
    <w:abstractNumId w:val="4"/>
  </w:num>
  <w:num w:numId="13">
    <w:abstractNumId w:val="30"/>
  </w:num>
  <w:num w:numId="14">
    <w:abstractNumId w:val="26"/>
  </w:num>
  <w:num w:numId="15">
    <w:abstractNumId w:val="25"/>
  </w:num>
  <w:num w:numId="16">
    <w:abstractNumId w:val="29"/>
  </w:num>
  <w:num w:numId="17">
    <w:abstractNumId w:val="18"/>
  </w:num>
  <w:num w:numId="18">
    <w:abstractNumId w:val="0"/>
  </w:num>
  <w:num w:numId="19">
    <w:abstractNumId w:val="12"/>
  </w:num>
  <w:num w:numId="20">
    <w:abstractNumId w:val="11"/>
  </w:num>
  <w:num w:numId="21">
    <w:abstractNumId w:val="14"/>
  </w:num>
  <w:num w:numId="22">
    <w:abstractNumId w:val="9"/>
  </w:num>
  <w:num w:numId="23">
    <w:abstractNumId w:val="8"/>
  </w:num>
  <w:num w:numId="24">
    <w:abstractNumId w:val="10"/>
  </w:num>
  <w:num w:numId="25">
    <w:abstractNumId w:val="19"/>
  </w:num>
  <w:num w:numId="26">
    <w:abstractNumId w:val="15"/>
  </w:num>
  <w:num w:numId="27">
    <w:abstractNumId w:val="23"/>
  </w:num>
  <w:num w:numId="28">
    <w:abstractNumId w:val="2"/>
  </w:num>
  <w:num w:numId="29">
    <w:abstractNumId w:val="20"/>
  </w:num>
  <w:num w:numId="30">
    <w:abstractNumId w:val="7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5F86"/>
    <w:rsid w:val="0002684A"/>
    <w:rsid w:val="00026D72"/>
    <w:rsid w:val="00037BAD"/>
    <w:rsid w:val="0004038C"/>
    <w:rsid w:val="000623B5"/>
    <w:rsid w:val="00066C42"/>
    <w:rsid w:val="000704AB"/>
    <w:rsid w:val="00072A33"/>
    <w:rsid w:val="00086D78"/>
    <w:rsid w:val="00095F6F"/>
    <w:rsid w:val="000D40DC"/>
    <w:rsid w:val="000D6BB6"/>
    <w:rsid w:val="000E7FC4"/>
    <w:rsid w:val="000F64C2"/>
    <w:rsid w:val="00114209"/>
    <w:rsid w:val="0014462C"/>
    <w:rsid w:val="00147FF1"/>
    <w:rsid w:val="00192203"/>
    <w:rsid w:val="00195A85"/>
    <w:rsid w:val="001A0622"/>
    <w:rsid w:val="001D3F6F"/>
    <w:rsid w:val="001E19A1"/>
    <w:rsid w:val="001E357D"/>
    <w:rsid w:val="002218A2"/>
    <w:rsid w:val="002241E5"/>
    <w:rsid w:val="00230DE1"/>
    <w:rsid w:val="00263FFE"/>
    <w:rsid w:val="00265626"/>
    <w:rsid w:val="00274222"/>
    <w:rsid w:val="00282459"/>
    <w:rsid w:val="00284E84"/>
    <w:rsid w:val="002B2D30"/>
    <w:rsid w:val="002B6064"/>
    <w:rsid w:val="002C26F4"/>
    <w:rsid w:val="002D7D19"/>
    <w:rsid w:val="002F4F25"/>
    <w:rsid w:val="00302D6A"/>
    <w:rsid w:val="003131F2"/>
    <w:rsid w:val="0033228A"/>
    <w:rsid w:val="00356BFD"/>
    <w:rsid w:val="00374D9A"/>
    <w:rsid w:val="0038658F"/>
    <w:rsid w:val="00396ED0"/>
    <w:rsid w:val="003A2176"/>
    <w:rsid w:val="003B0ECF"/>
    <w:rsid w:val="003B537C"/>
    <w:rsid w:val="003C4CF6"/>
    <w:rsid w:val="003D41AD"/>
    <w:rsid w:val="003D56E4"/>
    <w:rsid w:val="003F51F9"/>
    <w:rsid w:val="003F64E0"/>
    <w:rsid w:val="004305E8"/>
    <w:rsid w:val="00432540"/>
    <w:rsid w:val="00452C5D"/>
    <w:rsid w:val="00471018"/>
    <w:rsid w:val="00472617"/>
    <w:rsid w:val="00476A4B"/>
    <w:rsid w:val="004778F8"/>
    <w:rsid w:val="0048263B"/>
    <w:rsid w:val="00487145"/>
    <w:rsid w:val="004951EE"/>
    <w:rsid w:val="004E1C4C"/>
    <w:rsid w:val="004E1EDB"/>
    <w:rsid w:val="004E5072"/>
    <w:rsid w:val="00516E9D"/>
    <w:rsid w:val="00523077"/>
    <w:rsid w:val="00560977"/>
    <w:rsid w:val="00561F27"/>
    <w:rsid w:val="00572B5D"/>
    <w:rsid w:val="005A1BFA"/>
    <w:rsid w:val="005A7493"/>
    <w:rsid w:val="005B77FE"/>
    <w:rsid w:val="005C1C58"/>
    <w:rsid w:val="00632D83"/>
    <w:rsid w:val="00635F86"/>
    <w:rsid w:val="00651214"/>
    <w:rsid w:val="00657B0E"/>
    <w:rsid w:val="00657DF1"/>
    <w:rsid w:val="00674DCB"/>
    <w:rsid w:val="006849C1"/>
    <w:rsid w:val="00691057"/>
    <w:rsid w:val="006958D2"/>
    <w:rsid w:val="00695E44"/>
    <w:rsid w:val="006B2B74"/>
    <w:rsid w:val="006C189A"/>
    <w:rsid w:val="006C1B26"/>
    <w:rsid w:val="006C7DCC"/>
    <w:rsid w:val="006D2219"/>
    <w:rsid w:val="006E5B43"/>
    <w:rsid w:val="006F79F3"/>
    <w:rsid w:val="007022DE"/>
    <w:rsid w:val="00751309"/>
    <w:rsid w:val="007528F4"/>
    <w:rsid w:val="007751A1"/>
    <w:rsid w:val="00780F54"/>
    <w:rsid w:val="00783C60"/>
    <w:rsid w:val="00792499"/>
    <w:rsid w:val="00792DE2"/>
    <w:rsid w:val="007A1D8B"/>
    <w:rsid w:val="007C64AC"/>
    <w:rsid w:val="007F017A"/>
    <w:rsid w:val="007F2A45"/>
    <w:rsid w:val="00801132"/>
    <w:rsid w:val="00810581"/>
    <w:rsid w:val="0081727D"/>
    <w:rsid w:val="008304D5"/>
    <w:rsid w:val="00864C88"/>
    <w:rsid w:val="0086535A"/>
    <w:rsid w:val="008917A0"/>
    <w:rsid w:val="008C2AD3"/>
    <w:rsid w:val="008C7277"/>
    <w:rsid w:val="008F6C4E"/>
    <w:rsid w:val="009035C0"/>
    <w:rsid w:val="00904170"/>
    <w:rsid w:val="00920338"/>
    <w:rsid w:val="00952C6B"/>
    <w:rsid w:val="00985C17"/>
    <w:rsid w:val="00986084"/>
    <w:rsid w:val="009A0187"/>
    <w:rsid w:val="009A47CA"/>
    <w:rsid w:val="009C5513"/>
    <w:rsid w:val="009C65DE"/>
    <w:rsid w:val="009C6E37"/>
    <w:rsid w:val="009C6EF9"/>
    <w:rsid w:val="009F3D16"/>
    <w:rsid w:val="00A0404C"/>
    <w:rsid w:val="00A25E10"/>
    <w:rsid w:val="00A2791E"/>
    <w:rsid w:val="00A33BD0"/>
    <w:rsid w:val="00A449F4"/>
    <w:rsid w:val="00A54982"/>
    <w:rsid w:val="00A556B7"/>
    <w:rsid w:val="00A56576"/>
    <w:rsid w:val="00A75AE4"/>
    <w:rsid w:val="00A96EE1"/>
    <w:rsid w:val="00AA4266"/>
    <w:rsid w:val="00AB41E9"/>
    <w:rsid w:val="00AC2E8F"/>
    <w:rsid w:val="00AD3700"/>
    <w:rsid w:val="00B06534"/>
    <w:rsid w:val="00B446DA"/>
    <w:rsid w:val="00B74252"/>
    <w:rsid w:val="00B832BA"/>
    <w:rsid w:val="00BA65DF"/>
    <w:rsid w:val="00BC10F2"/>
    <w:rsid w:val="00BC1B0C"/>
    <w:rsid w:val="00BC5E98"/>
    <w:rsid w:val="00BD148E"/>
    <w:rsid w:val="00BD4002"/>
    <w:rsid w:val="00BE43FC"/>
    <w:rsid w:val="00BE49C4"/>
    <w:rsid w:val="00C04939"/>
    <w:rsid w:val="00C166A5"/>
    <w:rsid w:val="00C235FB"/>
    <w:rsid w:val="00C2544F"/>
    <w:rsid w:val="00C27016"/>
    <w:rsid w:val="00C31501"/>
    <w:rsid w:val="00C446C0"/>
    <w:rsid w:val="00C7313F"/>
    <w:rsid w:val="00C84E77"/>
    <w:rsid w:val="00C97746"/>
    <w:rsid w:val="00CA5663"/>
    <w:rsid w:val="00CB41A3"/>
    <w:rsid w:val="00CB5F89"/>
    <w:rsid w:val="00CC1E56"/>
    <w:rsid w:val="00CC1F21"/>
    <w:rsid w:val="00CE15B6"/>
    <w:rsid w:val="00CE3729"/>
    <w:rsid w:val="00D00AB4"/>
    <w:rsid w:val="00D01B04"/>
    <w:rsid w:val="00D076D8"/>
    <w:rsid w:val="00D216A5"/>
    <w:rsid w:val="00D243AE"/>
    <w:rsid w:val="00D42560"/>
    <w:rsid w:val="00D71F4D"/>
    <w:rsid w:val="00D85B2C"/>
    <w:rsid w:val="00D95D70"/>
    <w:rsid w:val="00DA2137"/>
    <w:rsid w:val="00DA6F8B"/>
    <w:rsid w:val="00DB1B91"/>
    <w:rsid w:val="00DC22F6"/>
    <w:rsid w:val="00DC4419"/>
    <w:rsid w:val="00E62D87"/>
    <w:rsid w:val="00EB706C"/>
    <w:rsid w:val="00ED0B1C"/>
    <w:rsid w:val="00ED2FC9"/>
    <w:rsid w:val="00F124A4"/>
    <w:rsid w:val="00F230DD"/>
    <w:rsid w:val="00F25FA6"/>
    <w:rsid w:val="00F329C1"/>
    <w:rsid w:val="00F51086"/>
    <w:rsid w:val="00F51CC9"/>
    <w:rsid w:val="00F70CE3"/>
    <w:rsid w:val="00F75045"/>
    <w:rsid w:val="00F90866"/>
    <w:rsid w:val="00FC1BFB"/>
    <w:rsid w:val="00FD7AF8"/>
    <w:rsid w:val="00FE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38"/>
  </w:style>
  <w:style w:type="paragraph" w:styleId="Titre1">
    <w:name w:val="heading 1"/>
    <w:basedOn w:val="Normal"/>
    <w:next w:val="Normal"/>
    <w:link w:val="Titre1Car"/>
    <w:uiPriority w:val="99"/>
    <w:qFormat/>
    <w:rsid w:val="00F329C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96"/>
      <w:szCs w:val="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329C1"/>
    <w:rPr>
      <w:rFonts w:ascii="Arial" w:eastAsia="Times New Roman" w:hAnsi="Arial" w:cs="Arial"/>
      <w:b/>
      <w:bCs/>
      <w:sz w:val="96"/>
      <w:szCs w:val="96"/>
    </w:rPr>
  </w:style>
  <w:style w:type="paragraph" w:styleId="Paragraphedeliste">
    <w:name w:val="List Paragraph"/>
    <w:basedOn w:val="Normal"/>
    <w:uiPriority w:val="34"/>
    <w:qFormat/>
    <w:rsid w:val="00F329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4419"/>
  </w:style>
  <w:style w:type="paragraph" w:styleId="Pieddepage">
    <w:name w:val="footer"/>
    <w:basedOn w:val="Normal"/>
    <w:link w:val="PieddepageCar"/>
    <w:uiPriority w:val="99"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419"/>
  </w:style>
  <w:style w:type="character" w:styleId="Lienhypertexte">
    <w:name w:val="Hyperlink"/>
    <w:basedOn w:val="Policepardfaut"/>
    <w:rsid w:val="00DC441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C6B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AA4266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985C1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074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fa.d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gf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83301-F58F-485F-A327-7A15C0FE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Nawel KAOUS</dc:creator>
  <cp:lastModifiedBy>naima</cp:lastModifiedBy>
  <cp:revision>2</cp:revision>
  <cp:lastPrinted>2016-11-13T09:05:00Z</cp:lastPrinted>
  <dcterms:created xsi:type="dcterms:W3CDTF">2018-11-06T17:09:00Z</dcterms:created>
  <dcterms:modified xsi:type="dcterms:W3CDTF">2018-11-06T17:09:00Z</dcterms:modified>
</cp:coreProperties>
</file>